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〔2026〕苏盐狱减建字第85号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罪犯李立生，男，1968年10月17日出生，江苏省宿迁市人，汉族，小学文化，公民身份号码32081919681017683X，现在江苏省盐城监狱十三监区服刑。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2018年12月27日江苏省宿迁市宿城区人民法院作出（2018）苏1302刑初561号刑事判决，以罪犯李立生犯故意伤害罪，判处有期徒刑十四年(刑期自2017年10月12日起至2031年10月11日止)，附带民事赔偿人民币三万六千三百四十二元整。判决发生法律效力后，于2019年1月17日交付执行。2022年1月26日江苏省盐城市中级人民法院以（2022）苏09刑更11号刑事裁定减去有期徒刑八个月；2024年4月29日江苏省盐城市中级人民法院以（2024）苏09刑更209号刑事裁定减去有期徒刑七个月(刑期至2030年7月11日止)。</w:t>
      </w:r>
    </w:p>
    <w:p>
      <w:pPr>
        <w:snapToGrid w:val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罪犯李立生在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上次减刑后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/>
          <w:sz w:val="32"/>
          <w:szCs w:val="32"/>
          <w:lang w:eastAsia="zh-CN"/>
        </w:rPr>
        <w:t>认罪悔罪，认真遵守法律法规及监规，接受教育改造，积极参加思想、文化、职业技术教育，积极参加劳动，努力完成劳动任务。于2024年4月、2024年9月、2025年2月、2025年10月获得表扬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次，确有悔改表现。赔偿附带民事诉讼原告人经济损失人民币36342元已履行。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综合考量该犯犯罪的性质和具体情节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建议对罪犯李立生减去有期徒刑六个月。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2026年2月26日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2026-03-02T01:07:41Z</dcterms:created>
  <dc:creator>admin</dc:creator>
  <cp:lastModifiedBy>张会(zh)</cp:lastModifiedBy>
  <dcterms:modified xsi:type="dcterms:W3CDTF">2026-03-02T01:07:48Z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