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2025〕苏盐狱减建字第311号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ascii="仿宋" w:hAnsi="仿宋" w:eastAsia="仿宋"/>
          <w:sz w:val="32"/>
          <w:szCs w:val="32"/>
        </w:rPr>
        <w:t xml:space="preserve">    罪犯王月兵，男，1971年7月1日出生，江苏省灌云县人，汉族，初中文化，公民身份号码320723197107010612，现在江苏省盐城监狱十二监区服刑。2000年11月曾因犯组织他人偷越国（边）境罪,被判处有期徒刑二年,</w:t>
      </w:r>
      <w:r>
        <w:rPr>
          <w:rFonts w:hint="eastAsia" w:ascii="仿宋" w:hAnsi="仿宋" w:eastAsia="仿宋"/>
          <w:sz w:val="32"/>
          <w:szCs w:val="32"/>
        </w:rPr>
        <w:t>并处罚金人民币二千元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2021年12月31日江苏省灌云县人民法院作出(2021)苏0723刑初180号刑事判决，以罪犯王月兵犯敲诈勒索罪，判处有期徒刑十年六个月(刑期自2021年1月22日起至2031年7月21日止)，并处罚金人民币二十万元，</w:t>
      </w:r>
      <w:r>
        <w:rPr>
          <w:rFonts w:hint="eastAsia" w:ascii="仿宋" w:hAnsi="仿宋" w:eastAsia="仿宋"/>
          <w:sz w:val="32"/>
          <w:szCs w:val="32"/>
        </w:rPr>
        <w:t>责令</w:t>
      </w:r>
      <w:r>
        <w:rPr>
          <w:rFonts w:ascii="仿宋" w:hAnsi="仿宋" w:eastAsia="仿宋"/>
          <w:sz w:val="32"/>
          <w:szCs w:val="32"/>
        </w:rPr>
        <w:t>退赔人民币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5.5</w:t>
      </w:r>
      <w:r>
        <w:rPr>
          <w:rFonts w:hint="eastAsia" w:ascii="仿宋" w:hAnsi="仿宋" w:eastAsia="仿宋"/>
          <w:sz w:val="32"/>
          <w:szCs w:val="32"/>
        </w:rPr>
        <w:t>万元。该犯不服，提出上诉，江苏省连云港市中级人民法院于</w:t>
      </w:r>
      <w:r>
        <w:rPr>
          <w:rFonts w:ascii="仿宋" w:hAnsi="仿宋" w:eastAsia="仿宋"/>
          <w:sz w:val="32"/>
          <w:szCs w:val="32"/>
        </w:rPr>
        <w:t>2022年5月30日作出(2022)苏07刑终105号刑事裁定，驳回上诉，维持原判。判决发生法律效力后，于2023年3月30日交付</w:t>
      </w:r>
      <w:r>
        <w:rPr>
          <w:rFonts w:hint="eastAsia" w:ascii="仿宋" w:hAnsi="仿宋" w:eastAsia="仿宋"/>
          <w:sz w:val="32"/>
          <w:szCs w:val="32"/>
        </w:rPr>
        <w:t>江苏省盐城监狱</w:t>
      </w:r>
      <w:r>
        <w:rPr>
          <w:rFonts w:ascii="仿宋" w:hAnsi="仿宋" w:eastAsia="仿宋"/>
          <w:sz w:val="32"/>
          <w:szCs w:val="32"/>
        </w:rPr>
        <w:t>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罪犯王月兵在服刑期间，</w:t>
      </w:r>
      <w:r>
        <w:rPr>
          <w:rFonts w:hint="eastAsia" w:ascii="仿宋" w:hAnsi="仿宋" w:eastAsia="仿宋"/>
          <w:sz w:val="32"/>
          <w:szCs w:val="32"/>
        </w:rPr>
        <w:t>能</w:t>
      </w:r>
      <w:r>
        <w:rPr>
          <w:rFonts w:ascii="仿宋" w:hAnsi="仿宋" w:eastAsia="仿宋"/>
          <w:sz w:val="32"/>
          <w:szCs w:val="32"/>
        </w:rPr>
        <w:t>认罪悔罪，认真遵守法律法规及监规，接受教育改造，积极参加思想、文化、职业技术教育，积极参加劳动，努力完成劳动任务。于2023年11月、2024年4月、2024年10月、2025年3月获得表扬</w:t>
      </w:r>
      <w:r>
        <w:rPr>
          <w:rFonts w:hint="eastAsia" w:ascii="仿宋" w:hAnsi="仿宋" w:eastAsia="仿宋"/>
          <w:sz w:val="32"/>
          <w:szCs w:val="32"/>
        </w:rPr>
        <w:t>四</w:t>
      </w:r>
      <w:r>
        <w:rPr>
          <w:rFonts w:ascii="仿宋" w:hAnsi="仿宋" w:eastAsia="仿宋"/>
          <w:sz w:val="32"/>
          <w:szCs w:val="32"/>
        </w:rPr>
        <w:t>次，确有悔改表现。罚金</w:t>
      </w:r>
      <w:r>
        <w:rPr>
          <w:rFonts w:hint="eastAsia" w:ascii="仿宋" w:hAnsi="仿宋" w:eastAsia="仿宋"/>
          <w:sz w:val="32"/>
          <w:szCs w:val="32"/>
        </w:rPr>
        <w:t>人民币二十万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（已履行人民币二千元）,责令</w:t>
      </w:r>
      <w:r>
        <w:rPr>
          <w:rFonts w:ascii="仿宋" w:hAnsi="仿宋" w:eastAsia="仿宋"/>
          <w:sz w:val="32"/>
          <w:szCs w:val="32"/>
        </w:rPr>
        <w:t>退赔</w:t>
      </w: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ascii="仿宋" w:hAnsi="仿宋" w:eastAsia="仿宋"/>
          <w:sz w:val="32"/>
          <w:szCs w:val="32"/>
        </w:rPr>
        <w:t>45.5</w:t>
      </w:r>
      <w:r>
        <w:rPr>
          <w:rFonts w:hint="eastAsia" w:ascii="仿宋" w:hAnsi="仿宋" w:eastAsia="仿宋"/>
          <w:sz w:val="32"/>
          <w:szCs w:val="32"/>
        </w:rPr>
        <w:t>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（未履行）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鉴于该犯</w:t>
      </w:r>
      <w:r>
        <w:rPr>
          <w:rFonts w:ascii="仿宋" w:hAnsi="仿宋" w:eastAsia="仿宋"/>
          <w:sz w:val="32"/>
          <w:szCs w:val="32"/>
        </w:rPr>
        <w:t>财产性判项未全部履行</w:t>
      </w:r>
      <w:r>
        <w:rPr>
          <w:rFonts w:hint="eastAsia" w:ascii="仿宋" w:hAnsi="仿宋" w:eastAsia="仿宋"/>
          <w:sz w:val="32"/>
          <w:szCs w:val="32"/>
        </w:rPr>
        <w:t>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依照《中华人民共</w:t>
      </w:r>
      <w:r>
        <w:rPr>
          <w:rFonts w:hint="eastAsia" w:ascii="仿宋" w:hAnsi="仿宋" w:eastAsia="仿宋"/>
          <w:sz w:val="32"/>
          <w:szCs w:val="32"/>
        </w:rPr>
        <w:t>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建议对罪犯王月兵减去有期徒刑七个月。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E7"/>
    <w:rsid w:val="00034FFE"/>
    <w:rsid w:val="007308E7"/>
    <w:rsid w:val="009C0552"/>
    <w:rsid w:val="00D22C01"/>
    <w:rsid w:val="00E9299B"/>
    <w:rsid w:val="1675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5">
    <w:name w:val="页眉 Char"/>
    <w:basedOn w:val="4"/>
    <w:link w:val="2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588</Characters>
  <Lines>4</Lines>
  <Paragraphs>1</Paragraphs>
  <TotalTime>0</TotalTime>
  <ScaleCrop>false</ScaleCrop>
  <LinksUpToDate>false</LinksUpToDate>
  <CharactersWithSpaces>689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2025-08-19T03:09:00Z</dcterms:created>
  <dc:creator>Windows 用户</dc:creator>
  <cp:lastModifiedBy>Administrator</cp:lastModifiedBy>
  <dcterms:modified xsi:type="dcterms:W3CDTF">2025-08-20T06:31:49Z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9284E2E7CE04417E91C3C298F3037E2C</vt:lpwstr>
  </property>
</Properties>
</file>