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bookmarkStart w:id="0" w:name="dw"/>
      <w:r>
        <w:rPr>
          <w:rFonts w:hint="eastAsia"/>
          <w:b/>
          <w:bCs/>
          <w:sz w:val="44"/>
          <w:szCs w:val="44"/>
        </w:rPr>
        <w:t>江苏省盐城监狱</w:t>
      </w:r>
      <w:bookmarkEnd w:id="0"/>
    </w:p>
    <w:p>
      <w:pPr>
        <w:jc w:val="center"/>
        <w:rPr>
          <w:b/>
          <w:bCs/>
          <w:sz w:val="44"/>
          <w:szCs w:val="44"/>
        </w:rPr>
      </w:pPr>
      <w:bookmarkStart w:id="1" w:name="tqjys"/>
      <w:r>
        <w:rPr>
          <w:rFonts w:hint="eastAsia"/>
          <w:b/>
          <w:bCs/>
          <w:sz w:val="44"/>
          <w:szCs w:val="44"/>
        </w:rPr>
        <w:t>提   请   减   刑   建   议   书</w:t>
      </w:r>
      <w:bookmarkEnd w:id="1"/>
    </w:p>
    <w:p>
      <w:pPr>
        <w:spacing w:before="156" w:beforeLines="50"/>
        <w:jc w:val="right"/>
        <w:rPr>
          <w:rFonts w:ascii="仿宋" w:hAnsi="仿宋" w:eastAsia="仿宋"/>
          <w:bCs/>
          <w:sz w:val="32"/>
          <w:szCs w:val="32"/>
        </w:rPr>
      </w:pPr>
      <w:bookmarkStart w:id="2" w:name="jyzh"/>
      <w:r>
        <w:rPr>
          <w:rFonts w:hint="eastAsia" w:ascii="仿宋" w:hAnsi="仿宋" w:eastAsia="仿宋"/>
          <w:bCs/>
          <w:sz w:val="32"/>
          <w:szCs w:val="32"/>
        </w:rPr>
        <w:t>〔</w:t>
      </w:r>
      <w:r>
        <w:rPr>
          <w:rFonts w:ascii="仿宋" w:hAnsi="仿宋" w:eastAsia="仿宋"/>
          <w:bCs/>
          <w:sz w:val="32"/>
          <w:szCs w:val="32"/>
        </w:rPr>
        <w:t>2025〕苏盐狱减建字第310号</w:t>
      </w:r>
      <w:bookmarkEnd w:id="2"/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3" w:name="mesg"/>
      <w:bookmarkEnd w:id="3"/>
      <w:bookmarkStart w:id="4" w:name="zfnr"/>
      <w:r>
        <w:rPr>
          <w:rFonts w:ascii="仿宋" w:hAnsi="仿宋" w:eastAsia="仿宋"/>
          <w:sz w:val="32"/>
          <w:szCs w:val="32"/>
        </w:rPr>
        <w:t xml:space="preserve">    罪犯王一帅，男，1990年3月7日出生，江苏省赣榆县人，汉族，大专文化，公民身份号码32072119900307065X，现在江苏省盐城监狱十二监区服刑。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2018年6月20日徐州市铜山区人民法院作出(2018)苏0312刑初112号刑事判决，以罪犯王一帅犯非法买卖弹药罪，判处有期徒刑十年；犯非法持有枪支罪，判处拘役</w:t>
      </w:r>
      <w:r>
        <w:rPr>
          <w:rFonts w:hint="eastAsia" w:ascii="仿宋" w:hAnsi="仿宋" w:eastAsia="仿宋"/>
          <w:sz w:val="32"/>
          <w:szCs w:val="32"/>
        </w:rPr>
        <w:t>四个月，</w:t>
      </w:r>
      <w:r>
        <w:rPr>
          <w:rFonts w:ascii="仿宋" w:hAnsi="仿宋" w:eastAsia="仿宋"/>
          <w:sz w:val="32"/>
          <w:szCs w:val="32"/>
        </w:rPr>
        <w:t>数罪并罚，决定执行有期徒刑十年(刑期自2017年6月30日起至2027年6月29日止)</w:t>
      </w:r>
      <w:r>
        <w:rPr>
          <w:rFonts w:hint="eastAsia" w:ascii="仿宋" w:hAnsi="仿宋" w:eastAsia="仿宋"/>
          <w:sz w:val="32"/>
          <w:szCs w:val="32"/>
        </w:rPr>
        <w:t>，追缴违法所得人民币1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元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该犯</w:t>
      </w:r>
      <w:r>
        <w:rPr>
          <w:rFonts w:ascii="仿宋" w:hAnsi="仿宋" w:eastAsia="仿宋"/>
          <w:sz w:val="32"/>
          <w:szCs w:val="32"/>
        </w:rPr>
        <w:t>不服，提出上诉，江苏省徐州市中级人民法院于2018年10月22日作</w:t>
      </w:r>
      <w:r>
        <w:rPr>
          <w:rFonts w:hint="eastAsia" w:ascii="仿宋" w:hAnsi="仿宋" w:eastAsia="仿宋"/>
          <w:sz w:val="32"/>
          <w:szCs w:val="32"/>
        </w:rPr>
        <w:t>出（</w:t>
      </w:r>
      <w:r>
        <w:rPr>
          <w:rFonts w:ascii="仿宋" w:hAnsi="仿宋" w:eastAsia="仿宋"/>
          <w:sz w:val="32"/>
          <w:szCs w:val="32"/>
        </w:rPr>
        <w:t>2018）苏03刑终343号刑事裁定，驳回上诉，维持原判。判决发生法律效力后，于2018年11月22日交付</w:t>
      </w:r>
      <w:r>
        <w:rPr>
          <w:rFonts w:hint="eastAsia" w:ascii="仿宋" w:hAnsi="仿宋" w:eastAsia="仿宋"/>
          <w:sz w:val="32"/>
          <w:szCs w:val="32"/>
        </w:rPr>
        <w:t>江苏省镇江监狱</w:t>
      </w:r>
      <w:r>
        <w:rPr>
          <w:rFonts w:ascii="仿宋" w:hAnsi="仿宋" w:eastAsia="仿宋"/>
          <w:sz w:val="32"/>
          <w:szCs w:val="32"/>
        </w:rPr>
        <w:t>执行</w:t>
      </w:r>
      <w:r>
        <w:rPr>
          <w:rFonts w:hint="eastAsia" w:ascii="仿宋" w:hAnsi="仿宋" w:eastAsia="仿宋"/>
          <w:sz w:val="32"/>
          <w:szCs w:val="32"/>
        </w:rPr>
        <w:t>，2019年1月23日</w:t>
      </w:r>
      <w:r>
        <w:rPr>
          <w:rFonts w:ascii="仿宋" w:hAnsi="仿宋" w:eastAsia="仿宋"/>
          <w:sz w:val="32"/>
          <w:szCs w:val="32"/>
        </w:rPr>
        <w:t>调入盐城监狱服刑。2021年7月29日江苏省盐城市中级人民法院以（2021）苏09刑更278号刑事裁定减去有期徒刑八个月；2023年9月27日江苏省盐城市中级人民法院以（2023）苏09刑更331号刑事裁定减去有期徒刑八个月(刑期至2026年2月28日止)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罪犯王一帅在</w:t>
      </w:r>
      <w:r>
        <w:rPr>
          <w:rFonts w:hint="eastAsia" w:ascii="仿宋" w:hAnsi="仿宋" w:eastAsia="仿宋"/>
          <w:sz w:val="32"/>
          <w:szCs w:val="32"/>
        </w:rPr>
        <w:t>上次减刑后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依然能</w:t>
      </w:r>
      <w:r>
        <w:rPr>
          <w:rFonts w:ascii="仿宋" w:hAnsi="仿宋" w:eastAsia="仿宋"/>
          <w:sz w:val="32"/>
          <w:szCs w:val="32"/>
        </w:rPr>
        <w:t>认罪悔罪，认真遵守法律法规及监规，接受教育改造，积极参加思想、文化、职业技术教育，积极参加劳动，努力完成劳动任务。于2023年9月、2024年2月、2024年7月、2025年1月、2025年5月获得表扬</w:t>
      </w:r>
      <w:r>
        <w:rPr>
          <w:rFonts w:hint="eastAsia" w:ascii="仿宋" w:hAnsi="仿宋" w:eastAsia="仿宋"/>
          <w:sz w:val="32"/>
          <w:szCs w:val="32"/>
        </w:rPr>
        <w:t>五</w:t>
      </w:r>
      <w:r>
        <w:rPr>
          <w:rFonts w:ascii="仿宋" w:hAnsi="仿宋" w:eastAsia="仿宋"/>
          <w:sz w:val="32"/>
          <w:szCs w:val="32"/>
        </w:rPr>
        <w:t>次，确有悔改表现。追缴违法所得</w:t>
      </w:r>
      <w:r>
        <w:rPr>
          <w:rFonts w:hint="eastAsia" w:ascii="仿宋" w:hAnsi="仿宋" w:eastAsia="仿宋"/>
          <w:sz w:val="32"/>
          <w:szCs w:val="32"/>
        </w:rPr>
        <w:t>人民币</w:t>
      </w:r>
      <w:r>
        <w:rPr>
          <w:rFonts w:ascii="仿宋" w:hAnsi="仿宋" w:eastAsia="仿宋"/>
          <w:sz w:val="32"/>
          <w:szCs w:val="32"/>
        </w:rPr>
        <w:t>120元</w:t>
      </w:r>
      <w:r>
        <w:rPr>
          <w:rFonts w:hint="eastAsia" w:ascii="仿宋" w:hAnsi="仿宋" w:eastAsia="仿宋"/>
          <w:sz w:val="32"/>
          <w:szCs w:val="32"/>
        </w:rPr>
        <w:t>（已履行）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依照《中华人民共和国刑事诉讼法》第二百七十三条第二款之规定</w:t>
      </w:r>
      <w:bookmarkEnd w:id="4"/>
      <w:r>
        <w:rPr>
          <w:rFonts w:hint="eastAsia" w:ascii="仿宋" w:hAnsi="仿宋" w:eastAsia="仿宋"/>
          <w:sz w:val="32"/>
          <w:szCs w:val="32"/>
        </w:rPr>
        <w:t>，</w:t>
      </w:r>
      <w:bookmarkStart w:id="5" w:name="zfnr2"/>
      <w:r>
        <w:rPr>
          <w:rFonts w:hint="eastAsia" w:ascii="仿宋" w:hAnsi="仿宋" w:eastAsia="仿宋"/>
          <w:sz w:val="32"/>
          <w:szCs w:val="32"/>
        </w:rPr>
        <w:t>建议对罪犯王一帅减去有期徒刑五个月。</w:t>
      </w:r>
      <w:bookmarkEnd w:id="5"/>
      <w:r>
        <w:rPr>
          <w:rFonts w:hint="eastAsia" w:ascii="仿宋" w:hAnsi="仿宋" w:eastAsia="仿宋"/>
          <w:sz w:val="32"/>
          <w:szCs w:val="32"/>
        </w:rPr>
        <w:t>特提请审核裁定。</w:t>
      </w:r>
    </w:p>
    <w:p>
      <w:pPr>
        <w:snapToGri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此致</w:t>
      </w:r>
    </w:p>
    <w:p>
      <w:pPr>
        <w:snapToGrid w:val="0"/>
        <w:rPr>
          <w:rFonts w:ascii="仿宋" w:hAnsi="仿宋" w:eastAsia="仿宋"/>
          <w:sz w:val="32"/>
          <w:szCs w:val="32"/>
        </w:rPr>
      </w:pPr>
      <w:bookmarkStart w:id="6" w:name="rmfy"/>
      <w:r>
        <w:rPr>
          <w:rFonts w:hint="eastAsia" w:ascii="仿宋" w:hAnsi="仿宋" w:eastAsia="仿宋"/>
          <w:sz w:val="32"/>
          <w:szCs w:val="32"/>
        </w:rPr>
        <w:t>江苏省盐城市中级人民法院</w:t>
      </w:r>
      <w:bookmarkEnd w:id="6"/>
    </w:p>
    <w:p>
      <w:pPr>
        <w:snapToGrid w:val="0"/>
        <w:jc w:val="right"/>
        <w:rPr>
          <w:rFonts w:ascii="仿宋" w:hAnsi="仿宋" w:eastAsia="仿宋"/>
          <w:sz w:val="32"/>
          <w:szCs w:val="32"/>
        </w:rPr>
      </w:pPr>
      <w:bookmarkStart w:id="7" w:name="dw1"/>
      <w:r>
        <w:rPr>
          <w:rFonts w:hint="eastAsia" w:ascii="仿宋" w:hAnsi="仿宋" w:eastAsia="仿宋"/>
          <w:sz w:val="32"/>
          <w:szCs w:val="32"/>
        </w:rPr>
        <w:t>江苏省盐城监狱</w:t>
      </w:r>
      <w:bookmarkEnd w:id="7"/>
    </w:p>
    <w:p>
      <w:pPr>
        <w:tabs>
          <w:tab w:val="left" w:pos="6480"/>
          <w:tab w:val="left" w:pos="7605"/>
        </w:tabs>
        <w:spacing w:line="360" w:lineRule="auto"/>
        <w:ind w:firstLine="800" w:firstLineChars="250"/>
        <w:jc w:val="right"/>
        <w:rPr>
          <w:rFonts w:ascii="仿宋" w:hAnsi="仿宋" w:eastAsia="仿宋"/>
          <w:sz w:val="32"/>
          <w:szCs w:val="32"/>
        </w:rPr>
      </w:pPr>
      <w:bookmarkStart w:id="8" w:name="rq"/>
      <w:bookmarkStart w:id="10" w:name="_GoBack"/>
      <w:bookmarkEnd w:id="10"/>
      <w:r>
        <w:rPr>
          <w:rFonts w:ascii="仿宋" w:hAnsi="仿宋" w:eastAsia="仿宋"/>
          <w:sz w:val="32"/>
          <w:szCs w:val="32"/>
        </w:rPr>
        <w:t>2025年8月18日</w:t>
      </w:r>
      <w:bookmarkEnd w:id="8"/>
      <w:r>
        <w:rPr>
          <w:rFonts w:hint="eastAsia" w:ascii="仿宋" w:hAnsi="仿宋" w:eastAsia="仿宋"/>
          <w:sz w:val="32"/>
          <w:szCs w:val="32"/>
        </w:rPr>
        <w:t xml:space="preserve">  </w:t>
      </w:r>
      <w:bookmarkStart w:id="9" w:name="hhf"/>
      <w:bookmarkEnd w:id="9"/>
      <w:r>
        <w:rPr>
          <w:rFonts w:hint="eastAsia" w:ascii="仿宋" w:hAnsi="仿宋" w:eastAsia="仿宋"/>
          <w:sz w:val="32"/>
          <w:szCs w:val="32"/>
        </w:rPr>
        <w:t xml:space="preserve"> </w:t>
      </w:r>
    </w:p>
    <w:p/>
    <w:sectPr>
      <w:headerReference r:id="rId3" w:type="default"/>
      <w:pgSz w:w="11906" w:h="16838"/>
      <w:pgMar w:top="1000" w:right="600" w:bottom="600" w:left="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13"/>
    <w:rsid w:val="00480C18"/>
    <w:rsid w:val="00591D8E"/>
    <w:rsid w:val="006B1E10"/>
    <w:rsid w:val="00737A13"/>
    <w:rsid w:val="009F563F"/>
    <w:rsid w:val="364A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zh-CN" w:eastAsia="zh-CN"/>
    </w:rPr>
  </w:style>
  <w:style w:type="character" w:customStyle="1" w:styleId="5">
    <w:name w:val="页眉 Char"/>
    <w:basedOn w:val="4"/>
    <w:link w:val="2"/>
    <w:uiPriority w:val="99"/>
    <w:rPr>
      <w:rFonts w:ascii="Calibri" w:hAnsi="Calibri" w:eastAsia="宋体" w:cs="Times New Roman"/>
      <w:kern w:val="0"/>
      <w:sz w:val="18"/>
      <w:szCs w:val="18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657</Characters>
  <Lines>5</Lines>
  <Paragraphs>1</Paragraphs>
  <TotalTime>0</TotalTime>
  <ScaleCrop>false</ScaleCrop>
  <LinksUpToDate>false</LinksUpToDate>
  <CharactersWithSpaces>771</CharactersWithSpaces>
  <Application>WPS Office_11.1.0.11116_F1E327BC-269C-435d-A152-05C5408002CA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2025-08-19T03:10:00Z</dcterms:created>
  <dc:creator>Windows 用户</dc:creator>
  <cp:lastModifiedBy>Administrator</cp:lastModifiedBy>
  <dcterms:modified xsi:type="dcterms:W3CDTF">2025-08-20T06:32:03Z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2052-11.1.0.11116</vt:lpwstr>
  </property>
  <property fmtid="{D5CDD505-2E9C-101B-9397-08002B2CF9AE}" pid="3" name="ICV">
    <vt:lpwstr>997A6981B8B749088C96F00E3239970B</vt:lpwstr>
  </property>
</Properties>
</file>