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bookmarkStart w:id="0" w:name="dw"/>
      <w:r>
        <w:rPr>
          <w:rFonts w:hint="eastAsia"/>
          <w:b/>
          <w:bCs/>
          <w:sz w:val="44"/>
          <w:szCs w:val="44"/>
        </w:rPr>
        <w:t>江苏省盐城监狱</w:t>
      </w:r>
      <w:bookmarkEnd w:id="0"/>
    </w:p>
    <w:p>
      <w:pPr>
        <w:jc w:val="center"/>
        <w:rPr>
          <w:b/>
          <w:bCs/>
          <w:sz w:val="44"/>
          <w:szCs w:val="44"/>
        </w:rPr>
      </w:pPr>
      <w:bookmarkStart w:id="1" w:name="tqjys"/>
      <w:r>
        <w:rPr>
          <w:rFonts w:hint="eastAsia"/>
          <w:b/>
          <w:bCs/>
          <w:sz w:val="44"/>
          <w:szCs w:val="44"/>
        </w:rPr>
        <w:t>提   请   减   刑   建   议   书</w:t>
      </w:r>
      <w:bookmarkEnd w:id="1"/>
    </w:p>
    <w:p>
      <w:pPr>
        <w:spacing w:before="156" w:beforeLines="50"/>
        <w:jc w:val="right"/>
        <w:rPr>
          <w:rFonts w:ascii="仿宋" w:hAnsi="仿宋" w:eastAsia="仿宋"/>
          <w:bCs/>
          <w:sz w:val="32"/>
          <w:szCs w:val="32"/>
        </w:rPr>
      </w:pPr>
      <w:bookmarkStart w:id="2" w:name="jyzh"/>
      <w:r>
        <w:rPr>
          <w:rFonts w:hint="eastAsia" w:ascii="仿宋" w:hAnsi="仿宋" w:eastAsia="仿宋"/>
          <w:bCs/>
          <w:sz w:val="32"/>
          <w:szCs w:val="32"/>
        </w:rPr>
        <w:t>〔</w:t>
      </w:r>
      <w:r>
        <w:rPr>
          <w:rFonts w:ascii="仿宋" w:hAnsi="仿宋" w:eastAsia="仿宋"/>
          <w:bCs/>
          <w:sz w:val="32"/>
          <w:szCs w:val="32"/>
        </w:rPr>
        <w:t>2025〕苏盐狱减建字第308号</w:t>
      </w:r>
      <w:bookmarkEnd w:id="2"/>
    </w:p>
    <w:p>
      <w:pPr>
        <w:snapToGrid w:val="0"/>
        <w:rPr>
          <w:rFonts w:ascii="仿宋" w:hAnsi="仿宋" w:eastAsia="仿宋"/>
          <w:sz w:val="32"/>
          <w:szCs w:val="32"/>
        </w:rPr>
      </w:pPr>
      <w:bookmarkStart w:id="3" w:name="mesg"/>
      <w:bookmarkEnd w:id="3"/>
      <w:bookmarkStart w:id="4" w:name="zfnr"/>
      <w:r>
        <w:rPr>
          <w:rFonts w:ascii="仿宋" w:hAnsi="仿宋" w:eastAsia="仿宋"/>
          <w:sz w:val="32"/>
          <w:szCs w:val="32"/>
        </w:rPr>
        <w:t xml:space="preserve">    罪犯孙祥，男，1987年2月23日出生，江苏省连云港市连云区人，汉族，中专文化，公民身份号码320703198702233035，现在江苏省盐城监狱十二监区服刑。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2017年6月19日江苏省宿迁市</w:t>
      </w:r>
      <w:r>
        <w:rPr>
          <w:rFonts w:hint="eastAsia" w:ascii="仿宋" w:hAnsi="仿宋" w:eastAsia="仿宋"/>
          <w:sz w:val="32"/>
          <w:szCs w:val="32"/>
        </w:rPr>
        <w:t>宿城区</w:t>
      </w:r>
      <w:r>
        <w:rPr>
          <w:rFonts w:ascii="仿宋" w:hAnsi="仿宋" w:eastAsia="仿宋"/>
          <w:sz w:val="32"/>
          <w:szCs w:val="32"/>
        </w:rPr>
        <w:t>人民法院作出(2016)苏1302刑初647号刑事判决，以罪犯孙祥犯</w:t>
      </w:r>
      <w:r>
        <w:rPr>
          <w:rFonts w:hint="eastAsia" w:ascii="仿宋" w:hAnsi="仿宋" w:eastAsia="仿宋"/>
          <w:sz w:val="32"/>
          <w:szCs w:val="32"/>
        </w:rPr>
        <w:t>合同</w:t>
      </w:r>
      <w:r>
        <w:rPr>
          <w:rFonts w:ascii="仿宋" w:hAnsi="仿宋" w:eastAsia="仿宋"/>
          <w:sz w:val="32"/>
          <w:szCs w:val="32"/>
        </w:rPr>
        <w:t>诈骗罪，判处有期徒刑</w:t>
      </w:r>
      <w:r>
        <w:rPr>
          <w:rFonts w:hint="eastAsia" w:ascii="仿宋" w:hAnsi="仿宋" w:eastAsia="仿宋"/>
          <w:sz w:val="32"/>
          <w:szCs w:val="32"/>
        </w:rPr>
        <w:t>十一</w:t>
      </w:r>
      <w:r>
        <w:rPr>
          <w:rFonts w:ascii="仿宋" w:hAnsi="仿宋" w:eastAsia="仿宋"/>
          <w:sz w:val="32"/>
          <w:szCs w:val="32"/>
        </w:rPr>
        <w:t>年，并处罚金人民币</w:t>
      </w:r>
      <w:r>
        <w:rPr>
          <w:rFonts w:hint="eastAsia" w:ascii="仿宋" w:hAnsi="仿宋" w:eastAsia="仿宋"/>
          <w:sz w:val="32"/>
          <w:szCs w:val="32"/>
        </w:rPr>
        <w:t>十</w:t>
      </w:r>
      <w:r>
        <w:rPr>
          <w:rFonts w:ascii="仿宋" w:hAnsi="仿宋" w:eastAsia="仿宋"/>
          <w:sz w:val="32"/>
          <w:szCs w:val="32"/>
        </w:rPr>
        <w:t>五万元</w:t>
      </w:r>
      <w:r>
        <w:rPr>
          <w:rFonts w:hint="eastAsia" w:ascii="仿宋" w:hAnsi="仿宋" w:eastAsia="仿宋"/>
          <w:sz w:val="32"/>
          <w:szCs w:val="32"/>
        </w:rPr>
        <w:t>;</w:t>
      </w:r>
      <w:r>
        <w:rPr>
          <w:rFonts w:ascii="仿宋" w:hAnsi="仿宋" w:eastAsia="仿宋"/>
          <w:sz w:val="32"/>
          <w:szCs w:val="32"/>
        </w:rPr>
        <w:t>犯诈骗罪，判处有期徒刑</w:t>
      </w:r>
      <w:r>
        <w:rPr>
          <w:rFonts w:hint="eastAsia" w:ascii="仿宋" w:hAnsi="仿宋" w:eastAsia="仿宋"/>
          <w:sz w:val="32"/>
          <w:szCs w:val="32"/>
        </w:rPr>
        <w:t>四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六个月</w:t>
      </w:r>
      <w:r>
        <w:rPr>
          <w:rFonts w:ascii="仿宋" w:hAnsi="仿宋" w:eastAsia="仿宋"/>
          <w:sz w:val="32"/>
          <w:szCs w:val="32"/>
        </w:rPr>
        <w:t>，并处罚金人民币五万元</w:t>
      </w:r>
      <w:r>
        <w:rPr>
          <w:rFonts w:hint="eastAsia" w:ascii="仿宋" w:hAnsi="仿宋" w:eastAsia="仿宋"/>
          <w:sz w:val="32"/>
          <w:szCs w:val="32"/>
        </w:rPr>
        <w:t>,实行</w:t>
      </w:r>
      <w:r>
        <w:rPr>
          <w:rFonts w:ascii="仿宋" w:hAnsi="仿宋" w:eastAsia="仿宋"/>
          <w:sz w:val="32"/>
          <w:szCs w:val="32"/>
        </w:rPr>
        <w:t>并罚，决定执行有期徒刑十</w:t>
      </w:r>
      <w:r>
        <w:rPr>
          <w:rFonts w:hint="eastAsia" w:ascii="仿宋" w:hAnsi="仿宋" w:eastAsia="仿宋"/>
          <w:sz w:val="32"/>
          <w:szCs w:val="32"/>
        </w:rPr>
        <w:t>二</w:t>
      </w:r>
      <w:r>
        <w:rPr>
          <w:rFonts w:ascii="仿宋" w:hAnsi="仿宋" w:eastAsia="仿宋"/>
          <w:sz w:val="32"/>
          <w:szCs w:val="32"/>
        </w:rPr>
        <w:t>年(刑期自2015年11月18日起至2027年</w:t>
      </w:r>
      <w:r>
        <w:rPr>
          <w:rFonts w:hint="eastAsia" w:ascii="仿宋" w:hAnsi="仿宋" w:eastAsia="仿宋"/>
          <w:sz w:val="32"/>
          <w:szCs w:val="32"/>
        </w:rPr>
        <w:t>11</w:t>
      </w:r>
      <w:r>
        <w:rPr>
          <w:rFonts w:ascii="仿宋" w:hAnsi="仿宋" w:eastAsia="仿宋"/>
          <w:sz w:val="32"/>
          <w:szCs w:val="32"/>
        </w:rPr>
        <w:t>月17</w:t>
      </w:r>
      <w:r>
        <w:rPr>
          <w:rFonts w:hint="eastAsia" w:ascii="仿宋" w:hAnsi="仿宋" w:eastAsia="仿宋"/>
          <w:sz w:val="32"/>
          <w:szCs w:val="32"/>
        </w:rPr>
        <w:t>日止</w:t>
      </w:r>
      <w:r>
        <w:rPr>
          <w:rFonts w:ascii="仿宋" w:hAnsi="仿宋" w:eastAsia="仿宋"/>
          <w:sz w:val="32"/>
          <w:szCs w:val="32"/>
        </w:rPr>
        <w:t>)，并处罚金人民币二十万元</w:t>
      </w:r>
      <w:r>
        <w:rPr>
          <w:rFonts w:hint="eastAsia" w:ascii="仿宋" w:hAnsi="仿宋" w:eastAsia="仿宋"/>
          <w:sz w:val="32"/>
          <w:szCs w:val="32"/>
        </w:rPr>
        <w:t>，责令退赔违法所得发还相应被害人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同案犯不服，提出上诉</w:t>
      </w:r>
      <w:r>
        <w:rPr>
          <w:rFonts w:ascii="仿宋" w:hAnsi="仿宋" w:eastAsia="仿宋"/>
          <w:sz w:val="32"/>
          <w:szCs w:val="32"/>
        </w:rPr>
        <w:t>，江苏省宿迁市中级人民法院于2017年12月21日作出（2017）苏13刑终256号刑事</w:t>
      </w:r>
      <w:r>
        <w:rPr>
          <w:rFonts w:hint="eastAsia" w:ascii="仿宋" w:hAnsi="仿宋" w:eastAsia="仿宋"/>
          <w:sz w:val="32"/>
          <w:szCs w:val="32"/>
        </w:rPr>
        <w:t>判决</w:t>
      </w:r>
      <w:r>
        <w:rPr>
          <w:rFonts w:ascii="仿宋" w:hAnsi="仿宋" w:eastAsia="仿宋"/>
          <w:sz w:val="32"/>
          <w:szCs w:val="32"/>
        </w:rPr>
        <w:t>，以罪犯孙祥犯诈骗罪，判处有期徒刑四年</w:t>
      </w:r>
      <w:r>
        <w:rPr>
          <w:rFonts w:hint="eastAsia" w:ascii="仿宋" w:hAnsi="仿宋" w:eastAsia="仿宋"/>
          <w:sz w:val="32"/>
          <w:szCs w:val="32"/>
        </w:rPr>
        <w:t>三</w:t>
      </w:r>
      <w:r>
        <w:rPr>
          <w:rFonts w:ascii="仿宋" w:hAnsi="仿宋" w:eastAsia="仿宋"/>
          <w:sz w:val="32"/>
          <w:szCs w:val="32"/>
        </w:rPr>
        <w:t>个月，并处罚金人民币五万元</w:t>
      </w:r>
      <w:r>
        <w:rPr>
          <w:rFonts w:hint="eastAsia" w:ascii="仿宋" w:hAnsi="仿宋" w:eastAsia="仿宋"/>
          <w:sz w:val="32"/>
          <w:szCs w:val="32"/>
        </w:rPr>
        <w:t>，与</w:t>
      </w:r>
      <w:r>
        <w:rPr>
          <w:rFonts w:ascii="仿宋" w:hAnsi="仿宋" w:eastAsia="仿宋"/>
          <w:sz w:val="32"/>
          <w:szCs w:val="32"/>
        </w:rPr>
        <w:t>犯合同诈骗罪，判处有期徒刑十一年，并处罚金人民币十五万元并罚，决定执行有期徒刑十一年十个月(刑期自2015年11月18日起至2027年9月17日止)，并处罚金人民币二十万元</w:t>
      </w:r>
      <w:r>
        <w:rPr>
          <w:rFonts w:hint="eastAsia" w:ascii="仿宋" w:hAnsi="仿宋" w:eastAsia="仿宋"/>
          <w:sz w:val="32"/>
          <w:szCs w:val="32"/>
        </w:rPr>
        <w:t>，责令退赔违法所得人民币95.702万元发还相应被害人</w:t>
      </w:r>
      <w:r>
        <w:rPr>
          <w:rFonts w:ascii="仿宋" w:hAnsi="仿宋" w:eastAsia="仿宋"/>
          <w:sz w:val="32"/>
          <w:szCs w:val="32"/>
        </w:rPr>
        <w:t>。判决发生法律效力后，于2018年2月8日交付</w:t>
      </w:r>
      <w:r>
        <w:rPr>
          <w:rFonts w:hint="eastAsia" w:ascii="仿宋" w:hAnsi="仿宋" w:eastAsia="仿宋"/>
          <w:sz w:val="32"/>
          <w:szCs w:val="32"/>
        </w:rPr>
        <w:t>江苏省镇江监狱</w:t>
      </w:r>
      <w:r>
        <w:rPr>
          <w:rFonts w:ascii="仿宋" w:hAnsi="仿宋" w:eastAsia="仿宋"/>
          <w:sz w:val="32"/>
          <w:szCs w:val="32"/>
        </w:rPr>
        <w:t>执行。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018</w:t>
      </w:r>
      <w:r>
        <w:rPr>
          <w:rFonts w:hint="eastAsia" w:ascii="仿宋" w:hAnsi="仿宋" w:eastAsia="仿宋"/>
          <w:sz w:val="32"/>
          <w:szCs w:val="32"/>
        </w:rPr>
        <w:t>年8月14日</w:t>
      </w:r>
      <w:r>
        <w:rPr>
          <w:rFonts w:ascii="仿宋" w:hAnsi="仿宋" w:eastAsia="仿宋"/>
          <w:sz w:val="32"/>
          <w:szCs w:val="32"/>
        </w:rPr>
        <w:t>调入江苏省盐城监狱服刑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2020年8月4日江苏省盐城市中级人民法院以（2020）苏09刑更361号刑事裁定减去有期徒刑八个月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2022年8月11日江苏省盐城市中级人民法院以(2022)苏09刑更332号刑事裁定减去有期徒刑七个月(刑期至2026年6月17日止)。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罪犯孙祥在</w:t>
      </w:r>
      <w:r>
        <w:rPr>
          <w:rFonts w:hint="eastAsia" w:ascii="仿宋" w:hAnsi="仿宋" w:eastAsia="仿宋"/>
          <w:sz w:val="32"/>
          <w:szCs w:val="32"/>
        </w:rPr>
        <w:t>上次减刑后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依然能</w:t>
      </w:r>
      <w:r>
        <w:rPr>
          <w:rFonts w:ascii="仿宋" w:hAnsi="仿宋" w:eastAsia="仿宋"/>
          <w:sz w:val="32"/>
          <w:szCs w:val="32"/>
        </w:rPr>
        <w:t>认罪悔罪，认真遵守法律法规及监规，接受教育改造，积极参加思想、文化、职业技术教育，积极参加劳动，努力完成劳动任务。于2022年9月、2023年2月、2023年7月、2023年12月、2024年6月、2024年11月、2025年4月获得表扬</w:t>
      </w:r>
      <w:r>
        <w:rPr>
          <w:rFonts w:hint="eastAsia" w:ascii="仿宋" w:hAnsi="仿宋" w:eastAsia="仿宋"/>
          <w:sz w:val="32"/>
          <w:szCs w:val="32"/>
        </w:rPr>
        <w:t>七</w:t>
      </w:r>
      <w:r>
        <w:rPr>
          <w:rFonts w:ascii="仿宋" w:hAnsi="仿宋" w:eastAsia="仿宋"/>
          <w:sz w:val="32"/>
          <w:szCs w:val="32"/>
        </w:rPr>
        <w:t>次，确有悔改表现。罚金</w:t>
      </w:r>
      <w:r>
        <w:rPr>
          <w:rFonts w:hint="eastAsia" w:ascii="仿宋" w:hAnsi="仿宋" w:eastAsia="仿宋"/>
          <w:sz w:val="32"/>
          <w:szCs w:val="32"/>
        </w:rPr>
        <w:t>人民币二十万</w:t>
      </w:r>
      <w:r>
        <w:rPr>
          <w:rFonts w:ascii="仿宋" w:hAnsi="仿宋" w:eastAsia="仿宋"/>
          <w:sz w:val="32"/>
          <w:szCs w:val="32"/>
        </w:rPr>
        <w:t>元</w:t>
      </w:r>
      <w:r>
        <w:rPr>
          <w:rFonts w:hint="eastAsia" w:ascii="仿宋" w:hAnsi="仿宋" w:eastAsia="仿宋"/>
          <w:sz w:val="32"/>
          <w:szCs w:val="32"/>
        </w:rPr>
        <w:t>（已履行人民币三万一千元），责令退赔违法所得人民币95.702万元（未履行）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鉴于该犯财产性判项未全部履行，建议从严。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依照《中华人民共和国刑事诉讼法》第二百七十三条第二款之规定</w:t>
      </w:r>
      <w:bookmarkEnd w:id="4"/>
      <w:r>
        <w:rPr>
          <w:rFonts w:hint="eastAsia" w:ascii="仿宋" w:hAnsi="仿宋" w:eastAsia="仿宋"/>
          <w:sz w:val="32"/>
          <w:szCs w:val="32"/>
        </w:rPr>
        <w:t>，</w:t>
      </w:r>
      <w:bookmarkStart w:id="5" w:name="zfnr2"/>
      <w:r>
        <w:rPr>
          <w:rFonts w:hint="eastAsia" w:ascii="仿宋" w:hAnsi="仿宋" w:eastAsia="仿宋"/>
          <w:sz w:val="32"/>
          <w:szCs w:val="32"/>
        </w:rPr>
        <w:t>建议对罪犯孙祥减去有期徒刑七个月。</w:t>
      </w:r>
      <w:bookmarkEnd w:id="5"/>
      <w:r>
        <w:rPr>
          <w:rFonts w:hint="eastAsia" w:ascii="仿宋" w:hAnsi="仿宋" w:eastAsia="仿宋"/>
          <w:sz w:val="32"/>
          <w:szCs w:val="32"/>
        </w:rPr>
        <w:t>特提请审核裁定。</w:t>
      </w:r>
    </w:p>
    <w:p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bookmarkStart w:id="6" w:name="rmfy"/>
      <w:r>
        <w:rPr>
          <w:rFonts w:hint="eastAsia" w:ascii="仿宋" w:hAnsi="仿宋" w:eastAsia="仿宋"/>
          <w:sz w:val="32"/>
          <w:szCs w:val="32"/>
        </w:rPr>
        <w:t>江苏省盐城市中级人民法院</w:t>
      </w:r>
      <w:bookmarkEnd w:id="6"/>
    </w:p>
    <w:p>
      <w:pPr>
        <w:snapToGrid w:val="0"/>
        <w:jc w:val="right"/>
        <w:rPr>
          <w:rFonts w:ascii="仿宋" w:hAnsi="仿宋" w:eastAsia="仿宋"/>
          <w:sz w:val="32"/>
          <w:szCs w:val="32"/>
        </w:rPr>
      </w:pPr>
      <w:bookmarkStart w:id="7" w:name="dw1"/>
      <w:r>
        <w:rPr>
          <w:rFonts w:hint="eastAsia" w:ascii="仿宋" w:hAnsi="仿宋" w:eastAsia="仿宋"/>
          <w:sz w:val="32"/>
          <w:szCs w:val="32"/>
        </w:rPr>
        <w:t>江苏省盐城监狱</w:t>
      </w:r>
      <w:bookmarkEnd w:id="7"/>
    </w:p>
    <w:p>
      <w:pPr>
        <w:tabs>
          <w:tab w:val="left" w:pos="6480"/>
          <w:tab w:val="left" w:pos="7605"/>
        </w:tabs>
        <w:spacing w:line="360" w:lineRule="auto"/>
        <w:ind w:firstLine="800" w:firstLineChars="250"/>
        <w:jc w:val="right"/>
        <w:rPr>
          <w:rFonts w:ascii="仿宋" w:hAnsi="仿宋" w:eastAsia="仿宋"/>
          <w:sz w:val="32"/>
          <w:szCs w:val="32"/>
        </w:rPr>
      </w:pPr>
      <w:bookmarkStart w:id="8" w:name="rq"/>
      <w:bookmarkStart w:id="10" w:name="_GoBack"/>
      <w:bookmarkEnd w:id="10"/>
      <w:r>
        <w:rPr>
          <w:rFonts w:ascii="仿宋" w:hAnsi="仿宋" w:eastAsia="仿宋"/>
          <w:sz w:val="32"/>
          <w:szCs w:val="32"/>
        </w:rPr>
        <w:t>2025年8月18日</w:t>
      </w:r>
      <w:bookmarkEnd w:id="8"/>
      <w:r>
        <w:rPr>
          <w:rFonts w:hint="eastAsia" w:ascii="仿宋" w:hAnsi="仿宋" w:eastAsia="仿宋"/>
          <w:sz w:val="32"/>
          <w:szCs w:val="32"/>
        </w:rPr>
        <w:t xml:space="preserve">  </w:t>
      </w:r>
      <w:bookmarkStart w:id="9" w:name="hhf"/>
      <w:bookmarkEnd w:id="9"/>
      <w:r>
        <w:rPr>
          <w:rFonts w:hint="eastAsia" w:ascii="仿宋" w:hAnsi="仿宋" w:eastAsia="仿宋"/>
          <w:sz w:val="32"/>
          <w:szCs w:val="32"/>
        </w:rPr>
        <w:t xml:space="preserve"> </w:t>
      </w:r>
    </w:p>
    <w:p/>
    <w:sectPr>
      <w:headerReference r:id="rId3" w:type="default"/>
      <w:pgSz w:w="11906" w:h="16838"/>
      <w:pgMar w:top="1000" w:right="600" w:bottom="600" w:left="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C9"/>
    <w:rsid w:val="00076BC9"/>
    <w:rsid w:val="004A398A"/>
    <w:rsid w:val="009E2D13"/>
    <w:rsid w:val="00CA1AC4"/>
    <w:rsid w:val="00D20C35"/>
    <w:rsid w:val="4F54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  <w:lang w:val="zh-CN" w:eastAsia="zh-CN"/>
    </w:rPr>
  </w:style>
  <w:style w:type="character" w:customStyle="1" w:styleId="5">
    <w:name w:val="页眉 Char"/>
    <w:basedOn w:val="4"/>
    <w:link w:val="2"/>
    <w:uiPriority w:val="99"/>
    <w:rPr>
      <w:rFonts w:ascii="Calibri" w:hAnsi="Calibri" w:eastAsia="宋体" w:cs="Times New Roman"/>
      <w:kern w:val="0"/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869</Characters>
  <Lines>7</Lines>
  <Paragraphs>2</Paragraphs>
  <TotalTime>0</TotalTime>
  <ScaleCrop>false</ScaleCrop>
  <LinksUpToDate>false</LinksUpToDate>
  <CharactersWithSpaces>1019</CharactersWithSpaces>
  <Application>WPS Office_11.1.0.11116_F1E327BC-269C-435d-A152-05C5408002CA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2025-08-19T03:11:00Z</dcterms:created>
  <dc:creator>Windows 用户</dc:creator>
  <cp:lastModifiedBy>Administrator</cp:lastModifiedBy>
  <dcterms:modified xsi:type="dcterms:W3CDTF">2025-08-20T06:32:42Z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2052-11.1.0.11116</vt:lpwstr>
  </property>
  <property fmtid="{D5CDD505-2E9C-101B-9397-08002B2CF9AE}" pid="3" name="ICV">
    <vt:lpwstr>5F9154277B08438491A48E008A45F263</vt:lpwstr>
  </property>
</Properties>
</file>