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〔2025〕苏盐狱减建字第269号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</w:rPr>
        <w:t xml:space="preserve">    罪犯刘兰军，男，1964年2月15日出生，江苏省邳州市人，汉族，初中文化，公民身份号码320325196402154818，现在江苏省盐城监狱七监区服刑。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2021年6月21日江苏省邳州市人民法院作出(2021)苏0382刑初239号刑事判决，以罪犯刘兰军犯故意伤害罪，判处有期徒刑六年(刑期自2020年11月20日起至2026年11月19日止)。判决发生法律效力后，于2021年12月9日交付执行。2024年4月29日江苏省盐城市中级人民法院以（2024）苏09刑更155号刑事裁定减去有期徒刑八个月(刑期至2026年3月19日止)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罪犯刘兰军在上次减刑后，仍能认罪悔罪，认真遵守法律法规及监规，接受教育改造，积极参加思想、文化、职业技术教育，积极参加劳动，努力完成劳动任务。于2024年1月、2024年7月、2025年1月获得表扬三次，确有悔改表现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建议对罪犯刘兰军减去有期徒刑五个月。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10" w:name="_GoBack"/>
      <w:bookmarkEnd w:id="10"/>
      <w:bookmarkStart w:id="8" w:name="rq"/>
      <w:r>
        <w:rPr>
          <w:rFonts w:hint="eastAsia"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A7"/>
    <w:rsid w:val="00855FA7"/>
    <w:rsid w:val="00B75CB8"/>
    <w:rsid w:val="12325895"/>
    <w:rsid w:val="33FF4225"/>
    <w:rsid w:val="78DF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463</Characters>
  <Lines>3</Lines>
  <Paragraphs>1</Paragraphs>
  <TotalTime>0</TotalTime>
  <ScaleCrop>false</ScaleCrop>
  <LinksUpToDate>false</LinksUpToDate>
  <CharactersWithSpaces>543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2025-08-20T09:29:00Z</dcterms:created>
  <dc:creator>Windows 用户</dc:creator>
  <cp:lastModifiedBy>张会(zh)</cp:lastModifiedBy>
  <dcterms:modified xsi:type="dcterms:W3CDTF">2025-08-21T01:05:12Z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