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2025〕苏盐狱减建字第251号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</w:rPr>
        <w:t xml:space="preserve">    罪犯张晓舒，男，1981年10月13日出生，江苏省连云港市海州区人，汉族，大学本科文化，公民身份号码320705198110131011，现在江苏省盐城监狱四监区服刑。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2022年6月24日江苏省灌云县人民法院作出(2021)苏0723刑初512号刑事判决，以罪犯张晓舒犯组织卖淫罪，判处有期徒刑十年(刑期自2019年7月12日起至2029年6月8日止)，并处罚金人民币二十万元，追缴共同违法所得人民币四十万元。该犯不服，提出上诉，江苏省连云港市中级人民法院于2022年11月7日作出(2022)苏07刑终207号刑事裁定，驳回上诉，维持原判。判决发生法律效力后，于2023年3月30日交付江苏省盐城监狱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罪犯张晓舒在服刑期间，能认罪悔罪，认真遵守法律法规及监规，接受教育改造，积极参加思想、文化、职业技术教育，积极参加劳动，努力完成劳动任务。于2023年10月、2024年4月、2024年9月、2025年2月获得表扬四次，确有悔改表现。罚金人民币二十万元已履行，追缴共同违法所得人民币四十万元未履行。鉴于该犯财产性判项未全部履行，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建议对罪犯张晓舒减去有期徒刑七个月。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10" w:name="_GoBack"/>
      <w:bookmarkEnd w:id="10"/>
      <w:bookmarkStart w:id="8" w:name="rq"/>
      <w:r>
        <w:rPr>
          <w:rFonts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07"/>
    <w:rsid w:val="004A1948"/>
    <w:rsid w:val="005A5E8B"/>
    <w:rsid w:val="00BA48C4"/>
    <w:rsid w:val="00BC4007"/>
    <w:rsid w:val="00C27139"/>
    <w:rsid w:val="03A3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545</Characters>
  <Lines>4</Lines>
  <Paragraphs>1</Paragraphs>
  <TotalTime>0</TotalTime>
  <ScaleCrop>false</ScaleCrop>
  <LinksUpToDate>false</LinksUpToDate>
  <CharactersWithSpaces>639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2025-08-20T06:38:00Z</dcterms:created>
  <dc:creator>Windows 用户</dc:creator>
  <cp:lastModifiedBy>张会(zh)</cp:lastModifiedBy>
  <dcterms:modified xsi:type="dcterms:W3CDTF">2025-08-20T08:33:09Z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