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dw"/>
      <w:bookmarkStart w:id="10" w:name="_GoBack"/>
      <w:bookmarkEnd w:id="10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hint="eastAsia"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</w:t>
      </w:r>
      <w:r>
        <w:rPr>
          <w:rFonts w:ascii="仿宋" w:hAnsi="仿宋" w:eastAsia="仿宋"/>
          <w:bCs/>
          <w:sz w:val="32"/>
          <w:szCs w:val="32"/>
        </w:rPr>
        <w:t>2025〕苏盐狱减建字第85号</w:t>
      </w:r>
      <w:bookmarkEnd w:id="2"/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hint="eastAsia" w:ascii="仿宋" w:hAnsi="仿宋" w:eastAsia="仿宋"/>
          <w:sz w:val="32"/>
          <w:szCs w:val="32"/>
        </w:rPr>
        <w:t xml:space="preserve">    罪犯何亚彬，曾用名何亚兵，男，1988年2月28日出生，江苏省靖江市人，汉族，初中文化，公民身份号码321282198802280073，现在江苏省盐城监狱三监区服刑。2009年5月曾因犯聚众斗殴罪，被判处有期徒刑三年缓刑四年；2012年11月曾因犯聚众斗殴罪，寻衅滋事罪,被判处有期徒刑一年二个月，连同原判有期徒刑三年，决定执行有期徒刑三年十个月；2018年4月曾因犯寻衅滋事罪，被判处有期徒刑一年一个月，2019年4月13日刑满释放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2019年12月26日江苏省泰州医药高新技术产业开发区人民法院作出(2019)苏1291刑初130号刑事判决，以罪犯何亚彬犯参加黑社会性质组织罪，判处有期徒刑四年六个月，并处罚金人民币十万元；犯寻衅滋事罪，判处有期徒刑二年，犯非法拘禁罪，判处有期徒刑二年，合并执行有期徒刑六年九个月(刑期自2019年4月13日起至2026年1月12日止)，并处罚金人民币十万元。同案犯不服，提出上诉，江苏省泰州市中级人民法院于2020年10月28日作出（2020）苏12刑终56号刑事判决，维持原判。判决发生法律效力后，于2021年1月12日交付江苏省盐城监狱执行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罪犯何亚彬在服刑期间，能认罪悔罪，认真遵守法律法规及监规，接受教育改造，积极参加思想、文化、职业技术教育，积极参加劳动，努力完成劳动任务。于2021年9月、2022年2月、2022年7月、2023年1月、2023年6月、2023年11月、2024年4月、2024年9月、2025年2月获得表扬九次，确有悔改表现。罚金人民币十万元（已履行）。鉴于该犯系累犯且系参加黑社会性质组织犯罪的罪犯，应当从严，鉴于该犯系三次以上被追究刑事责任的罪犯，建议从严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建议对罪犯何亚彬减去有期徒刑五个月。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hint="eastAsia"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r>
        <w:rPr>
          <w:rFonts w:ascii="仿宋" w:hAnsi="仿宋" w:eastAsia="仿宋"/>
          <w:sz w:val="32"/>
          <w:szCs w:val="32"/>
        </w:rPr>
        <w:pict>
          <v:shape id="_x0000_s1026" o:spid="_x0000_s1026" o:spt="75" type="#_x0000_t75" style="position:absolute;left:0pt;margin-left:-2pt;margin-top:-50pt;height:115.5pt;width:115.5pt;mso-position-horizontal-relative:char;mso-position-vertical-relative:lin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5" chromakey="#FFFFFF" o:title="wps!getPicFile"/>
            <o:lock v:ext="edit" aspectratio="t"/>
          </v:shape>
        </w:pict>
      </w:r>
      <w:r>
        <w:rPr>
          <w:rFonts w:ascii="仿宋" w:hAnsi="仿宋" w:eastAsia="仿宋"/>
          <w:sz w:val="32"/>
          <w:szCs w:val="32"/>
        </w:rPr>
        <w:t>2025年7月3日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2A"/>
    <w:rsid w:val="0003442A"/>
    <w:rsid w:val="00C47208"/>
    <w:rsid w:val="19857104"/>
    <w:rsid w:val="4CEB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link w:val="2"/>
    <w:uiPriority w:val="99"/>
    <w:rPr>
      <w:sz w:val="18"/>
      <w:szCs w:val="18"/>
    </w:rPr>
  </w:style>
  <w:style w:type="character" w:customStyle="1" w:styleId="6">
    <w:name w:val="页眉 Char1"/>
    <w:basedOn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753</Characters>
  <Lines>6</Lines>
  <Paragraphs>1</Paragraphs>
  <TotalTime>0</TotalTime>
  <ScaleCrop>false</ScaleCrop>
  <LinksUpToDate>false</LinksUpToDate>
  <CharactersWithSpaces>883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2025-07-07T01:33:00Z</dcterms:created>
  <dc:creator>Windows 用户</dc:creator>
  <cp:lastModifiedBy>张会(zh)</cp:lastModifiedBy>
  <dcterms:modified xsi:type="dcterms:W3CDTF">2025-07-07T01:34:30Z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